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B2" w:rsidRDefault="00263FB2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263FB2" w:rsidRPr="00C807F9" w:rsidRDefault="00263FB2" w:rsidP="00263FB2">
      <w:pPr>
        <w:spacing w:before="30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F9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lang w:eastAsia="ru-RU"/>
        </w:rPr>
        <w:t>Принятые професси</w:t>
      </w:r>
      <w:r w:rsidR="000A72EC" w:rsidRPr="00C807F9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lang w:eastAsia="ru-RU"/>
        </w:rPr>
        <w:t>ональные стандарты педагогическ</w:t>
      </w:r>
      <w:r w:rsidRPr="00C807F9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lang w:eastAsia="ru-RU"/>
        </w:rPr>
        <w:t>их работников в сфере общего образования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6"/>
        <w:gridCol w:w="2751"/>
        <w:gridCol w:w="2024"/>
        <w:gridCol w:w="2134"/>
        <w:gridCol w:w="2190"/>
      </w:tblGrid>
      <w:tr w:rsidR="00263FB2" w:rsidRPr="00263FB2" w:rsidTr="00263F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263FB2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Утверждающий документ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Дата, с которой официально начинает применяться </w:t>
            </w:r>
            <w:proofErr w:type="spellStart"/>
            <w:r w:rsidRPr="00263FB2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Профстандарт</w:t>
            </w:r>
            <w:proofErr w:type="spellEnd"/>
            <w:r w:rsidRPr="00263FB2">
              <w:rPr>
                <w:rFonts w:ascii="Georgia" w:eastAsia="Times New Roman" w:hAnsi="Georgia" w:cs="Times New Roman"/>
                <w:sz w:val="15"/>
                <w:szCs w:val="15"/>
                <w:vertAlign w:val="superscript"/>
                <w:lang w:eastAsia="ru-RU"/>
              </w:rPr>
              <w:t>*</w:t>
            </w:r>
          </w:p>
        </w:tc>
      </w:tr>
      <w:tr w:rsidR="00263FB2" w:rsidRPr="00263FB2" w:rsidTr="00263F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Воспитатель;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Учитель.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Приказ Минтруда России от 18 октября 2013 г. </w:t>
            </w:r>
            <w:r w:rsidRPr="00263FB2">
              <w:rPr>
                <w:rFonts w:ascii="Georgia" w:eastAsia="Times New Roman" w:hAnsi="Georgia" w:cs="Times New Roman"/>
                <w:color w:val="147900"/>
                <w:sz w:val="20"/>
                <w:szCs w:val="20"/>
                <w:lang w:eastAsia="ru-RU"/>
              </w:rPr>
              <w:t>№ 544н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января 2017 г.**</w:t>
            </w:r>
          </w:p>
        </w:tc>
      </w:tr>
      <w:tr w:rsidR="00263FB2" w:rsidRPr="00263FB2" w:rsidTr="00263F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Психолог;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Педагог-психолог;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Психолог образовательной организации.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Приказ Минтруда России от 24 июля 2015 г. </w:t>
            </w:r>
            <w:r w:rsidRPr="00263FB2">
              <w:rPr>
                <w:rFonts w:ascii="Georgia" w:eastAsia="Times New Roman" w:hAnsi="Georgia" w:cs="Times New Roman"/>
                <w:color w:val="147900"/>
                <w:sz w:val="20"/>
                <w:szCs w:val="20"/>
                <w:lang w:eastAsia="ru-RU"/>
              </w:rPr>
              <w:t>№ 514н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января 2017 г.</w:t>
            </w:r>
          </w:p>
        </w:tc>
      </w:tr>
      <w:tr w:rsidR="00263FB2" w:rsidRPr="00263FB2" w:rsidTr="00263F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Педагог дополнительного образования;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Старший педагог дополнительного образования;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Тренер-преподаватель;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Старший тренер-преподаватель;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Преподаватель;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Методист;</w:t>
            </w:r>
          </w:p>
          <w:p w:rsidR="00263FB2" w:rsidRPr="00263FB2" w:rsidRDefault="00263FB2" w:rsidP="00263FB2">
            <w:pPr>
              <w:spacing w:before="100" w:beforeAutospacing="1" w:after="12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  <w:r w:rsidRPr="00263FB2"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  <w:t>Педагог-организатор.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3FB2" w:rsidRPr="00263FB2" w:rsidRDefault="00263FB2" w:rsidP="00263FB2">
            <w:pPr>
              <w:spacing w:after="0" w:line="240" w:lineRule="auto"/>
              <w:rPr>
                <w:rFonts w:ascii="Georgia" w:eastAsia="Times New Roman" w:hAnsi="Georgia" w:cs="Times New Roman"/>
                <w:color w:val="2B1E1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3FB2" w:rsidRPr="00263FB2" w:rsidRDefault="00263FB2" w:rsidP="002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3FB2" w:rsidRDefault="00263FB2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263FB2" w:rsidRDefault="00263FB2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263FB2" w:rsidRDefault="00263FB2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263FB2" w:rsidRDefault="00263FB2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263FB2" w:rsidRDefault="00263FB2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C807F9" w:rsidRDefault="00C807F9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C807F9" w:rsidRDefault="00C807F9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C807F9" w:rsidRDefault="00C807F9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C807F9" w:rsidRDefault="00C807F9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263FB2" w:rsidRDefault="00263FB2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</w:p>
    <w:p w:rsidR="000F5B4F" w:rsidRDefault="000F5B4F" w:rsidP="000F5B4F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  <w:r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  <w:lastRenderedPageBreak/>
        <w:t>ПРИКАЗ МИНТРУДА РОССИИ ОТ 18.10.2013 № 544Н</w:t>
      </w:r>
    </w:p>
    <w:p w:rsidR="000F5B4F" w:rsidRPr="00C807F9" w:rsidRDefault="000F5B4F" w:rsidP="00C807F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0"/>
          <w:szCs w:val="40"/>
          <w:lang w:eastAsia="ru-RU"/>
        </w:rPr>
      </w:pPr>
      <w:r w:rsidRPr="00C807F9">
        <w:rPr>
          <w:rFonts w:ascii="Times New Roman" w:eastAsia="Times New Roman" w:hAnsi="Times New Roman" w:cs="Times New Roman"/>
          <w:b/>
          <w:bCs/>
          <w:spacing w:val="-15"/>
          <w:kern w:val="36"/>
          <w:sz w:val="40"/>
          <w:szCs w:val="40"/>
          <w:lang w:eastAsia="ru-RU"/>
        </w:rPr>
        <w:t>Приказ</w:t>
      </w:r>
    </w:p>
    <w:p w:rsidR="000F5B4F" w:rsidRDefault="000F5B4F" w:rsidP="000F5B4F">
      <w:pPr>
        <w:spacing w:after="270" w:line="240" w:lineRule="auto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на 5 августа 2016 года)</w:t>
      </w:r>
    </w:p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МИНИСТЕРСТВА ТРУДА И СОЦИАЛЬНОЙ ЗАЩИТЫ РОССИЙСКОЙ ФЕДЕРАЦИИ</w:t>
      </w:r>
    </w:p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ПРИКАЗ</w:t>
      </w:r>
    </w:p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от 18 октября 2013 года № 544н</w:t>
      </w:r>
    </w:p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_____________________________________________________________________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>Документ с изменениями, внесенными: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</w:r>
      <w:hyperlink r:id="rId8" w:anchor="/document/99/420372096/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приказом Министерства труда и социальной защиты Российской Федерации от 5 августа 2016 года № 422н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>_____________________________________________________________________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В соответствии с </w:t>
      </w:r>
      <w:hyperlink r:id="rId9" w:anchor="/document/99/902393797/XA00M8G2MQ/" w:tooltip="[#1] 22. Утверждение профессионального стандарта осуществляется Министерством труда и социальной защиты Российской Федерации на основании заключения экспертного совета с рекомендациями о его утверждении.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пунктом 22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Правил разработки, утверждения и применения профессиональных стандартов, утвержденных </w:t>
      </w:r>
      <w:hyperlink r:id="rId10" w:anchor="/document/99/902393797/me88/" w:tooltip="Правила разработки, утверждения и применения профессиональных стандартов, утв. постановлением Правительства РФ от 22.01.2013 N 23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постановлением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Правительства Российской Федерации от 22 января 2013 г. № 23 (Собрание законодательства Российской Федерации, 2013, № 4, ст. 293), приказываю: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1. Утвердить прилагаемый </w:t>
      </w:r>
      <w:hyperlink r:id="rId11" w:anchor="/document/97/268671/me1000/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профессиональный стандарт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________________________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Примечание изготовителя базы </w:t>
      </w:r>
      <w:proofErr w:type="spellStart"/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данных</w:t>
      </w:r>
      <w:proofErr w:type="gramStart"/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:п</w:t>
      </w:r>
      <w:proofErr w:type="gramEnd"/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ункт</w:t>
      </w:r>
      <w:proofErr w:type="spellEnd"/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2 применяется с 1 января 2017 года (</w:t>
      </w:r>
      <w:hyperlink r:id="rId12" w:anchor="/document/99/420247317/" w:history="1">
        <w:r>
          <w:rPr>
            <w:rStyle w:val="a6"/>
            <w:rFonts w:ascii="Arial" w:eastAsia="Times New Roman" w:hAnsi="Arial" w:cs="Arial"/>
            <w:i/>
            <w:iCs/>
            <w:sz w:val="21"/>
            <w:szCs w:val="21"/>
            <w:lang w:eastAsia="ru-RU"/>
          </w:rPr>
          <w:t>Приказ Минтруда России от 25.12.2014 № 1115н</w:t>
        </w:r>
      </w:hyperlink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).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2. Установить, что </w:t>
      </w:r>
      <w:hyperlink r:id="rId13" w:anchor="/document/97/268671/me1000/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профессиональный стандарт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0F5B4F" w:rsidRDefault="000F5B4F" w:rsidP="000F5B4F">
      <w:pPr>
        <w:spacing w:after="120" w:line="300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br/>
        <w:t>Министр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М.А. 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Топилин</w:t>
      </w:r>
      <w:proofErr w:type="spellEnd"/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lastRenderedPageBreak/>
        <w:t>Зарегистрировано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>в Министерстве юстиции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>Российской Федерации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>6 декабря 2013 года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gramStart"/>
      <w:r>
        <w:rPr>
          <w:rFonts w:ascii="Arial" w:eastAsia="Times New Roman" w:hAnsi="Arial" w:cs="Arial"/>
          <w:sz w:val="21"/>
          <w:szCs w:val="21"/>
          <w:lang w:eastAsia="ru-RU"/>
        </w:rPr>
        <w:t>регистрационный</w:t>
      </w:r>
      <w:proofErr w:type="gramEnd"/>
      <w:r>
        <w:rPr>
          <w:rFonts w:ascii="Arial" w:eastAsia="Times New Roman" w:hAnsi="Arial" w:cs="Arial"/>
          <w:sz w:val="21"/>
          <w:szCs w:val="21"/>
          <w:lang w:eastAsia="ru-RU"/>
        </w:rPr>
        <w:t xml:space="preserve"> № 30550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ПРОФЕССИОНАЛЬНЫЙ СТАНДАРТ</w:t>
      </w:r>
    </w:p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Педагог (педагогическая деятельность в дошкольном, начальном общем, основном общем, среднем общем образовании) (воспитатель, учитель) (утв. приказом Министерства труда и социальной защиты РФ от 18 октября 2013 г. № 544н)</w:t>
      </w:r>
    </w:p>
    <w:tbl>
      <w:tblPr>
        <w:tblW w:w="0" w:type="auto"/>
        <w:tblLook w:val="04A0"/>
      </w:tblPr>
      <w:tblGrid>
        <w:gridCol w:w="236"/>
        <w:gridCol w:w="1838"/>
        <w:gridCol w:w="236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I. Общие сведения</w:t>
      </w:r>
    </w:p>
    <w:tbl>
      <w:tblPr>
        <w:tblW w:w="0" w:type="auto"/>
        <w:tblLook w:val="04A0"/>
      </w:tblPr>
      <w:tblGrid>
        <w:gridCol w:w="5371"/>
        <w:gridCol w:w="236"/>
        <w:gridCol w:w="792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Дошкольное образование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Начальное общее образование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общее образование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01.001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535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Группа занятий:</w:t>
      </w:r>
    </w:p>
    <w:tbl>
      <w:tblPr>
        <w:tblW w:w="0" w:type="auto"/>
        <w:tblLook w:val="04A0"/>
      </w:tblPr>
      <w:tblGrid>
        <w:gridCol w:w="1189"/>
        <w:gridCol w:w="3767"/>
        <w:gridCol w:w="868"/>
        <w:gridCol w:w="3711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 ОКЗ*(1))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Отнесение к видам экономической деятельности:</w:t>
      </w:r>
    </w:p>
    <w:tbl>
      <w:tblPr>
        <w:tblW w:w="0" w:type="auto"/>
        <w:tblLook w:val="04A0"/>
      </w:tblPr>
      <w:tblGrid>
        <w:gridCol w:w="1592"/>
        <w:gridCol w:w="7520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в области дошкольного и начального общего образования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в области основного общего и среднего (полного) общего образования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 </w:t>
            </w:r>
            <w:hyperlink r:id="rId14" w:anchor="/document/97/25713/me26/" w:tooltip="Общероссийский классификатор ОК 029-2001, утв. постановлением Госстандарта России от 06.11.2001 № 454-ст" w:history="1">
              <w:r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КВЭД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*(2))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Look w:val="04A0"/>
      </w:tblPr>
      <w:tblGrid>
        <w:gridCol w:w="497"/>
        <w:gridCol w:w="2793"/>
        <w:gridCol w:w="1548"/>
        <w:gridCol w:w="2356"/>
        <w:gridCol w:w="759"/>
        <w:gridCol w:w="1582"/>
      </w:tblGrid>
      <w:tr w:rsidR="000F5B4F" w:rsidTr="000F5B4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функции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</w:tbl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III. Характеристика обобщенных трудовых функций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3.1. Обобщенная трудовая функция</w:t>
      </w:r>
    </w:p>
    <w:tbl>
      <w:tblPr>
        <w:tblW w:w="0" w:type="auto"/>
        <w:tblLook w:val="04A0"/>
      </w:tblPr>
      <w:tblGrid>
        <w:gridCol w:w="1789"/>
        <w:gridCol w:w="1429"/>
        <w:gridCol w:w="415"/>
        <w:gridCol w:w="2515"/>
        <w:gridCol w:w="1183"/>
        <w:gridCol w:w="314"/>
        <w:gridCol w:w="1598"/>
        <w:gridCol w:w="292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Происхождение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обобщенной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3873"/>
        <w:gridCol w:w="5662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 наименования 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Look w:val="04A0"/>
      </w:tblPr>
      <w:tblGrid>
        <w:gridCol w:w="2406"/>
        <w:gridCol w:w="848"/>
        <w:gridCol w:w="6281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957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99/902233423/me25/" w:tooltip="Единый квалификационный справочник, утв. приказом Минздравсоцразвития России от 26.08.2010 № 761н" w:history="1">
              <w:r w:rsidR="000F5B4F"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ЕКС</w:t>
              </w:r>
            </w:hyperlink>
            <w:r w:rsidR="000F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957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7/16135/me17/" w:tooltip="ОК 009-2003, утв. постановлением Госстандарта России от 30.09.2003 № 276-ст" w:history="1">
              <w:r w:rsidR="000F5B4F"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ОКСО</w:t>
              </w:r>
            </w:hyperlink>
            <w:r w:rsidR="000F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педагогика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3.1.1. Трудовая функция</w:t>
      </w:r>
    </w:p>
    <w:tbl>
      <w:tblPr>
        <w:tblW w:w="0" w:type="auto"/>
        <w:tblLook w:val="04A0"/>
      </w:tblPr>
      <w:tblGrid>
        <w:gridCol w:w="1968"/>
        <w:gridCol w:w="1928"/>
        <w:gridCol w:w="560"/>
        <w:gridCol w:w="1004"/>
        <w:gridCol w:w="727"/>
        <w:gridCol w:w="405"/>
        <w:gridCol w:w="813"/>
        <w:gridCol w:w="1541"/>
        <w:gridCol w:w="589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60"/>
        <w:gridCol w:w="7775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и проведение учебных занятий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универсальных учебных действий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мотивации к обучению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Владеть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ИКТ-компетентностями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F5B4F" w:rsidRDefault="00D37E2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пользовательская</w:t>
            </w:r>
            <w:proofErr w:type="gramEnd"/>
            <w:r w:rsidR="000F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предметно-педагогическая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игровую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учебно-исследовательскую, художественно-продуктивную,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культурно-досуговую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="00D37E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</w:t>
            </w:r>
            <w:proofErr w:type="gramStart"/>
            <w:r w:rsidR="00D37E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="00D37E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идактики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Рабочая программа и методика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обучения по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данному предмету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957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7/85654/" w:tooltip="Конвенция о правах ребенка от 20.11.1989" w:history="1">
              <w:r w:rsidR="000F5B4F"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Конвенция</w:t>
              </w:r>
            </w:hyperlink>
            <w:r w:rsidR="000F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 правах ребенка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Трудовое законодательство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3.1.2. Трудовая функция</w:t>
      </w:r>
    </w:p>
    <w:tbl>
      <w:tblPr>
        <w:tblW w:w="0" w:type="auto"/>
        <w:tblLook w:val="04A0"/>
      </w:tblPr>
      <w:tblGrid>
        <w:gridCol w:w="1652"/>
        <w:gridCol w:w="1308"/>
        <w:gridCol w:w="381"/>
        <w:gridCol w:w="613"/>
        <w:gridCol w:w="886"/>
        <w:gridCol w:w="1514"/>
        <w:gridCol w:w="1140"/>
        <w:gridCol w:w="2041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73"/>
        <w:gridCol w:w="7762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Регулирование поведения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обеспечения безопасной образовательной среды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и реализация воспитательных программ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Общаться с детьми, признавать их достоинство, понимая и принимая их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законодательстваоправах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психодидактики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их возможные девиации, приемы их диагностики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3.1.3. Трудовая функция</w:t>
      </w:r>
    </w:p>
    <w:tbl>
      <w:tblPr>
        <w:tblW w:w="0" w:type="auto"/>
        <w:tblLook w:val="04A0"/>
      </w:tblPr>
      <w:tblGrid>
        <w:gridCol w:w="2055"/>
        <w:gridCol w:w="1380"/>
        <w:gridCol w:w="400"/>
        <w:gridCol w:w="709"/>
        <w:gridCol w:w="1027"/>
        <w:gridCol w:w="422"/>
        <w:gridCol w:w="1392"/>
        <w:gridCol w:w="2150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58"/>
        <w:gridCol w:w="7777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аутисты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дети с синдромом дефицита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внимания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гиперактивностью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адресной помощи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Взаимодействие с другими специалистами в рамках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психолого-медико-педагогического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консилиума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системы регуляции поведения и деятельности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деятельностный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развивающий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r w:rsidR="00D37E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 предметные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детско-взрослые сообщества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технологии учета возрастных особенностей обучающихся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Закономерности формирования детско-взрослых сообществ, их социально-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психологических особенности и закономерности развития детских и подростковых сообществ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3.2. Обобщенная трудовая функция</w:t>
      </w:r>
    </w:p>
    <w:tbl>
      <w:tblPr>
        <w:tblW w:w="0" w:type="auto"/>
        <w:tblLook w:val="04A0"/>
      </w:tblPr>
      <w:tblGrid>
        <w:gridCol w:w="2180"/>
        <w:gridCol w:w="1450"/>
        <w:gridCol w:w="2468"/>
        <w:gridCol w:w="937"/>
        <w:gridCol w:w="281"/>
        <w:gridCol w:w="157"/>
        <w:gridCol w:w="1683"/>
        <w:gridCol w:w="379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5-6</w:t>
            </w:r>
          </w:p>
        </w:tc>
      </w:tr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3873"/>
        <w:gridCol w:w="5662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 наименования 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 образованию и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педагогической деятельности не допускаются лица: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лишенные права заниматься педагогической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деятельностью в соответствии с вступившим в законную силу приговором суда;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признанные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lastRenderedPageBreak/>
        <w:t>Дополнительные характеристики</w:t>
      </w:r>
    </w:p>
    <w:tbl>
      <w:tblPr>
        <w:tblW w:w="0" w:type="auto"/>
        <w:tblLook w:val="04A0"/>
      </w:tblPr>
      <w:tblGrid>
        <w:gridCol w:w="2406"/>
        <w:gridCol w:w="848"/>
        <w:gridCol w:w="6281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957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99/902233423/me25/" w:tooltip="Единый квалификационный справочник, утв. приказом Минздравсоцразвития России от 26.08.2010 № 761н" w:history="1">
              <w:r w:rsidR="000F5B4F"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ЕКС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957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97/16135/me17/" w:tooltip="ОК 009-2003, утв. постановлением Госстандарта России от 30.09.2003 № 276-ст" w:history="1">
              <w:r w:rsidR="000F5B4F"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ОКСО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педагогика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3.2.1. Трудовая функция</w:t>
      </w:r>
    </w:p>
    <w:tbl>
      <w:tblPr>
        <w:tblW w:w="0" w:type="auto"/>
        <w:tblLook w:val="04A0"/>
      </w:tblPr>
      <w:tblGrid>
        <w:gridCol w:w="1851"/>
        <w:gridCol w:w="1788"/>
        <w:gridCol w:w="518"/>
        <w:gridCol w:w="1644"/>
        <w:gridCol w:w="759"/>
        <w:gridCol w:w="874"/>
        <w:gridCol w:w="1804"/>
        <w:gridCol w:w="297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В/01.5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55"/>
        <w:gridCol w:w="7780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 </w:t>
            </w:r>
            <w:hyperlink r:id="rId20" w:anchor="/document/99/499057887/me1000/" w:tooltip="Федеральный государственный образовательный стандарт, утв. Приказом Минобрнауки России от 17.10.2013 № 1155" w:history="1">
              <w:r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федеральным государственным образовательным стандартом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дошкольного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Активное использование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недирективной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Владеть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ИКТ-компетентностями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необходимыми и достаточными для планирования, реализации и оценки образовательной работы с детьми раннего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дошкольного возраста</w:t>
            </w:r>
            <w:proofErr w:type="gramEnd"/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деятельностный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3.2.2. Трудовая функция</w:t>
      </w:r>
    </w:p>
    <w:tbl>
      <w:tblPr>
        <w:tblW w:w="0" w:type="auto"/>
        <w:tblLook w:val="04A0"/>
      </w:tblPr>
      <w:tblGrid>
        <w:gridCol w:w="2020"/>
        <w:gridCol w:w="1306"/>
        <w:gridCol w:w="379"/>
        <w:gridCol w:w="2345"/>
        <w:gridCol w:w="714"/>
        <w:gridCol w:w="516"/>
        <w:gridCol w:w="390"/>
        <w:gridCol w:w="1566"/>
        <w:gridCol w:w="299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В/02.6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61"/>
        <w:gridCol w:w="7774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образовательного процесса на основе </w:t>
            </w:r>
            <w:hyperlink r:id="rId21" w:anchor="/document/99/499057887/me1000/" w:tooltip="Федеральный государственный образовательный стандарт, утв. Приказом Минобрнауки России от 17.10.2013 № 1155" w:history="1">
              <w:r>
                <w:rPr>
                  <w:rStyle w:val="a6"/>
                  <w:rFonts w:ascii="Arial" w:eastAsia="Times New Roman" w:hAnsi="Arial" w:cs="Arial"/>
                  <w:sz w:val="20"/>
                  <w:szCs w:val="20"/>
                  <w:lang w:eastAsia="ru-RU"/>
                </w:rPr>
                <w:t>федерального государственного образовательного стандарта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игровой к учебной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 детей социальной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позиции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на всем протяжении обучения в начальной школе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Объективная оценка успехов 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возможностей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детей к учебно-воспитательному процессу в основной школе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составляющей их содержания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3.2.3. Трудовая функция</w:t>
      </w:r>
    </w:p>
    <w:tbl>
      <w:tblPr>
        <w:tblW w:w="0" w:type="auto"/>
        <w:tblLook w:val="04A0"/>
      </w:tblPr>
      <w:tblGrid>
        <w:gridCol w:w="1983"/>
        <w:gridCol w:w="1325"/>
        <w:gridCol w:w="385"/>
        <w:gridCol w:w="2371"/>
        <w:gridCol w:w="709"/>
        <w:gridCol w:w="512"/>
        <w:gridCol w:w="389"/>
        <w:gridCol w:w="1562"/>
        <w:gridCol w:w="299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В/03.6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58"/>
        <w:gridCol w:w="7777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 w:rsidP="007B06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совместно с обучающимся, его родителям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законными представителями),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другимиучастниками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самостоятельную деятельность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исследовательскую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актуальные события современности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Владеть основами работы с текстовыми редакторами, электронными таблицами, электронной почтой и браузерами,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мультимедийным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оборудованием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убеждения, аргументации своей позиции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 и учебники по преподаваемому предмету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Современные педагогические технологии реализации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экологии, экономики, социологии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внутреннего распорядка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3.2.4. Трудовая функция</w:t>
      </w:r>
    </w:p>
    <w:tbl>
      <w:tblPr>
        <w:tblW w:w="0" w:type="auto"/>
        <w:tblLook w:val="04A0"/>
      </w:tblPr>
      <w:tblGrid>
        <w:gridCol w:w="2073"/>
        <w:gridCol w:w="1114"/>
        <w:gridCol w:w="323"/>
        <w:gridCol w:w="1818"/>
        <w:gridCol w:w="525"/>
        <w:gridCol w:w="762"/>
        <w:gridCol w:w="767"/>
        <w:gridCol w:w="1558"/>
        <w:gridCol w:w="595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В/04.6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61"/>
        <w:gridCol w:w="7774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способности к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логическому рассуждению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коммуникации, установки на использование этой способности, на ее ценность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умения проверять математическое доказательство, приводить опровергающий пример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инициативы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использованию математики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и поддержание высокой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мотивации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Выявление совместно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собучающимися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недостоверных и малоправдоподобных данных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Ведение диалога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Совместно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задачи олимпиад (включая новые задачи регионального этапа всероссийской олимпиады)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Совместно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Совместно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основными математическими компьютерными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инструментами: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визуализации данных, зависимостей, отношений, процессов,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геометрических объектов;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вычислений - численных и символьных;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обработки данных (статистики);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экспериментальных лабораторий (вероятность, информатика)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Квалифицированно набирать математический текст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Обеспечивать помощь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тьюторов</w:t>
            </w:r>
            <w:proofErr w:type="spell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математических элементов этих приложений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преподавания математики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3.2.5. Трудовая функция</w:t>
      </w:r>
    </w:p>
    <w:tbl>
      <w:tblPr>
        <w:tblW w:w="0" w:type="auto"/>
        <w:tblLook w:val="04A0"/>
      </w:tblPr>
      <w:tblGrid>
        <w:gridCol w:w="2032"/>
        <w:gridCol w:w="1591"/>
        <w:gridCol w:w="462"/>
        <w:gridCol w:w="1776"/>
        <w:gridCol w:w="762"/>
        <w:gridCol w:w="767"/>
        <w:gridCol w:w="1552"/>
        <w:gridCol w:w="593"/>
      </w:tblGrid>
      <w:tr w:rsidR="000F5B4F" w:rsidTr="000F5B4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В/05.6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F5B4F" w:rsidTr="000F5B4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0F5B4F" w:rsidRDefault="000F5B4F" w:rsidP="000F5B4F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Look w:val="04A0"/>
      </w:tblPr>
      <w:tblGrid>
        <w:gridCol w:w="1766"/>
        <w:gridCol w:w="7769"/>
      </w:tblGrid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совместно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интернет-форумы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интернет-конференции</w:t>
            </w:r>
            <w:proofErr w:type="spell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установки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коммуникацию в максимально широком контексте, в том числе в гипермедиа-формате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Обсуждение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Поощрение участия обучающихся в театральных постановках, стимулирование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создания и</w:t>
            </w:r>
            <w:r w:rsidR="00F72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 анимационных и других </w:t>
            </w:r>
            <w:proofErr w:type="spellStart"/>
            <w:r w:rsidR="00F72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F72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proofErr w:type="spell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Вести постоянную работу с семьями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Проявлять позитивное отношение к родным языкам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интернет-языка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языка субкультур, языка СМИ, ненормативной лексики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Поощрять формирование эмоциональной и рациональной потребности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0F5B4F" w:rsidTr="000F5B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лингвистических элементов этих приложений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преподавания русского языка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Контекстная языковая норма</w:t>
            </w:r>
          </w:p>
        </w:tc>
      </w:tr>
      <w:tr w:rsidR="000F5B4F" w:rsidTr="000F5B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4F" w:rsidRDefault="000F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F5B4F" w:rsidRDefault="000F5B4F" w:rsidP="000F5B4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IV. Сведения об организациях-разработчиках профессионального стандарта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4.1. Ответственная организация - разработчик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535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Ректор Рубцов Виталий Владимирович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4.2. Наименования организаций - разработчиков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292"/>
        <w:gridCol w:w="7217"/>
      </w:tblGrid>
      <w:tr w:rsidR="000F5B4F" w:rsidTr="000F5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образовательное учреждение города Москвы</w:t>
            </w:r>
          </w:p>
          <w:p w:rsidR="000F5B4F" w:rsidRDefault="000F5B4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образования № 109</w:t>
            </w:r>
          </w:p>
        </w:tc>
      </w:tr>
    </w:tbl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br/>
        <w:t>_____________________________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*(1) Общероссийский 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классификаторзанятий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*(2) </w:t>
      </w:r>
      <w:hyperlink r:id="rId22" w:anchor="/document/97/25713/" w:tooltip="Постановление Госстандарта России от 06.11.2001 № 454-ст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Общероссийский классификатор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видов экономической деятельности.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*(3) </w:t>
      </w:r>
      <w:hyperlink r:id="rId23" w:anchor="/document/99/902233423/" w:tooltip="Приказ Минздравсоцразвития России от 26.08.2010 N 761н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Приказ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Минздравсоцразвития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 xml:space="preserve"> России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№ 18638).</w:t>
      </w:r>
    </w:p>
    <w:p w:rsidR="000F5B4F" w:rsidRDefault="000F5B4F" w:rsidP="000F5B4F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*(4) </w:t>
      </w:r>
      <w:hyperlink r:id="rId24" w:anchor="/document/97/16135/" w:tooltip="Постановление Госстандарта России от 30.09.2003 № 276-ст" w:history="1">
        <w:r>
          <w:rPr>
            <w:rStyle w:val="a6"/>
            <w:rFonts w:ascii="Arial" w:eastAsia="Times New Roman" w:hAnsi="Arial" w:cs="Arial"/>
            <w:sz w:val="21"/>
            <w:szCs w:val="21"/>
            <w:lang w:eastAsia="ru-RU"/>
          </w:rPr>
          <w:t>Общероссийский классификатор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специальностей по образованию.</w:t>
      </w:r>
    </w:p>
    <w:p w:rsidR="00404DF4" w:rsidRPr="001215E6" w:rsidRDefault="000F5B4F" w:rsidP="0012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404DF4" w:rsidRPr="00F64047">
        <w:rPr>
          <w:rFonts w:ascii="Arial" w:eastAsia="Times New Roman" w:hAnsi="Arial" w:cs="Arial"/>
          <w:b/>
          <w:bCs/>
          <w:spacing w:val="-15"/>
          <w:kern w:val="36"/>
          <w:sz w:val="36"/>
          <w:szCs w:val="36"/>
          <w:lang w:eastAsia="ru-RU"/>
        </w:rPr>
        <w:t>Принятые профессиональные стандарты непедагогических работников</w:t>
      </w:r>
    </w:p>
    <w:p w:rsidR="00404DF4" w:rsidRPr="00D32D54" w:rsidRDefault="00404DF4" w:rsidP="00404D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приведены профессиональные стандарты по должностям, которые </w:t>
      </w:r>
      <w:hyperlink r:id="rId25" w:anchor="/document/16/21752/" w:tooltip="Особенности установления штатного расписания в образовательной организации" w:history="1">
        <w:r w:rsidRPr="00D32D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могут быть введены в штатное расписание</w:t>
        </w:r>
      </w:hyperlink>
      <w:r w:rsidRPr="00D3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образовательной организации для выполнения поставленных задач или </w:t>
      </w:r>
      <w:proofErr w:type="spellStart"/>
      <w:r w:rsidRPr="00D3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профстандарты</w:t>
      </w:r>
      <w:proofErr w:type="spellEnd"/>
      <w:r w:rsidRPr="00D3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которых могут учитываться при организации деятельности ОО.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3429"/>
        <w:gridCol w:w="3364"/>
        <w:gridCol w:w="2339"/>
      </w:tblGrid>
      <w:tr w:rsidR="00404DF4" w:rsidRPr="00D32D54" w:rsidTr="000A72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D32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Возможные наименования должностей, предусмотренные </w:t>
            </w:r>
            <w:proofErr w:type="spellStart"/>
            <w:r w:rsidRPr="00D32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профстандартом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Утверждающий документ</w:t>
            </w:r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Сопровождающий инвалидов, лиц с ограниченными возможностями здоровья и несовершеннолетних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Сопровождающий спортсмена-инвалида первой группы инвалидности.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Сопровождающий инвалидов и лиц с ограниченными возможностями здоровья.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Сопровождающий несовершеннолетних лиц.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Сопровождающий несовершеннолетних спортсменов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16 ноября 2015 г. </w:t>
            </w:r>
            <w:hyperlink r:id="rId26" w:anchor="/document/97/255989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871н</w:t>
              </w:r>
            </w:hyperlink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организационному и документационному обеспечению управления организацией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Секретарь-администратор.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 руководителя.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6 мая 2015 г. </w:t>
            </w:r>
            <w:hyperlink r:id="rId27" w:anchor="/document/97/251983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276н</w:t>
              </w:r>
            </w:hyperlink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управлению персоналом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кадровому делопроизводству.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документационному обеспечению работы с персоналом.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по документационному </w:t>
            </w: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обеспечению персонала.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персоналу.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подбору персонала.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Менеджер по персоналу.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оценке и аттестации персонала.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развитию и обучению персонала.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развитию карьеры персонала.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нормированию и оплате труда.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организации и оплате труда.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компенсациям и льготам.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социальным программам.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работе с представительными органами работников.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корпоративной социальной политике.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структурного подразделения.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структурного подразделения.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Вице-президент по управлению персоналом.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по персоналу.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по управлению персоналом.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генерального директора по управлению персоналом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Приказ Минтруда России от 6 октября 2015 г. </w:t>
            </w:r>
            <w:hyperlink r:id="rId28" w:anchor="/document/97/98139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691н</w:t>
              </w:r>
            </w:hyperlink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22 декабря 2014 г. </w:t>
            </w:r>
            <w:hyperlink r:id="rId29" w:anchor="/document/97/251738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1061н</w:t>
              </w:r>
            </w:hyperlink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</w:t>
            </w:r>
            <w:proofErr w:type="gramStart"/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рт в сф</w:t>
            </w:r>
            <w:proofErr w:type="gramEnd"/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 закупок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по закупкам.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специалист по закупкам.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Контрактный управляющий.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 по закупкам.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руководителя/директора (управления, департамента, </w:t>
            </w: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организации).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Руководитель/директор (управления, департамента, организации).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контрактной службы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Приказ Минтруда России от 10 сентября 2015 г. </w:t>
            </w:r>
            <w:hyperlink r:id="rId30" w:anchor="/document/97/98150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626н</w:t>
              </w:r>
            </w:hyperlink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</w:t>
            </w:r>
            <w:proofErr w:type="gramStart"/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 в сф</w:t>
            </w:r>
            <w:proofErr w:type="gramEnd"/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 закупок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закупкам.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 контрактной службы.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Контрактный управляющий.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специалист по закупкам.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по закупкам.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подразделения.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подразделения.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контрактной службы.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10 сентября 2015 г. </w:t>
            </w:r>
            <w:hyperlink r:id="rId31" w:anchor="/document/97/98151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625н</w:t>
              </w:r>
            </w:hyperlink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 по обеспечению охраны образовательных организаций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Охранник 4-го разряда.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Охранник 5-го разряда.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Охранник 6-го разряда.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Дежурный оперативный.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охраны (объекта, участка)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11 декабря 2015 г. </w:t>
            </w:r>
            <w:hyperlink r:id="rId32" w:anchor="/document/97/257490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1010н</w:t>
              </w:r>
            </w:hyperlink>
          </w:p>
        </w:tc>
      </w:tr>
      <w:tr w:rsidR="00404DF4" w:rsidRPr="00D32D54" w:rsidTr="000A72E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повара.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Младший повар.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Повар.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Шеф-повар.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Бригадир поваров.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производством.</w:t>
            </w:r>
          </w:p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Управляющий производством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04DF4" w:rsidRPr="00D32D54" w:rsidRDefault="00404DF4" w:rsidP="000A72E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8 сентября 2015 г. </w:t>
            </w:r>
            <w:hyperlink r:id="rId33" w:anchor="/document/97/98158/" w:history="1">
              <w:r w:rsidRPr="00D32D54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610н</w:t>
              </w:r>
            </w:hyperlink>
          </w:p>
        </w:tc>
      </w:tr>
    </w:tbl>
    <w:p w:rsidR="000B7287" w:rsidRPr="006E7573" w:rsidRDefault="000B7287" w:rsidP="00BA32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B1E1B"/>
          <w:sz w:val="24"/>
          <w:szCs w:val="24"/>
          <w:lang w:eastAsia="ru-RU"/>
        </w:rPr>
      </w:pPr>
    </w:p>
    <w:p w:rsidR="000B7287" w:rsidRPr="006E7573" w:rsidRDefault="000B7287" w:rsidP="00D75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B1E1B"/>
          <w:sz w:val="24"/>
          <w:szCs w:val="24"/>
          <w:lang w:eastAsia="ru-RU"/>
        </w:rPr>
      </w:pPr>
    </w:p>
    <w:p w:rsidR="000B7287" w:rsidRPr="006E7573" w:rsidRDefault="000B7287" w:rsidP="00D75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B1E1B"/>
          <w:sz w:val="24"/>
          <w:szCs w:val="24"/>
          <w:lang w:eastAsia="ru-RU"/>
        </w:rPr>
      </w:pPr>
    </w:p>
    <w:p w:rsidR="00E56237" w:rsidRPr="006E7573" w:rsidRDefault="00E56237">
      <w:pPr>
        <w:rPr>
          <w:rFonts w:ascii="Times New Roman" w:hAnsi="Times New Roman" w:cs="Times New Roman"/>
          <w:sz w:val="24"/>
          <w:szCs w:val="24"/>
        </w:rPr>
      </w:pPr>
    </w:p>
    <w:sectPr w:rsidR="00E56237" w:rsidRPr="006E7573" w:rsidSect="00CA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8D" w:rsidRDefault="0007728D" w:rsidP="00197799">
      <w:pPr>
        <w:spacing w:after="0" w:line="240" w:lineRule="auto"/>
      </w:pPr>
      <w:r>
        <w:separator/>
      </w:r>
    </w:p>
  </w:endnote>
  <w:endnote w:type="continuationSeparator" w:id="0">
    <w:p w:rsidR="0007728D" w:rsidRDefault="0007728D" w:rsidP="0019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8D" w:rsidRDefault="0007728D" w:rsidP="00197799">
      <w:pPr>
        <w:spacing w:after="0" w:line="240" w:lineRule="auto"/>
      </w:pPr>
      <w:r>
        <w:separator/>
      </w:r>
    </w:p>
  </w:footnote>
  <w:footnote w:type="continuationSeparator" w:id="0">
    <w:p w:rsidR="0007728D" w:rsidRDefault="0007728D" w:rsidP="0019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0F8A"/>
    <w:multiLevelType w:val="hybridMultilevel"/>
    <w:tmpl w:val="48C08468"/>
    <w:lvl w:ilvl="0" w:tplc="1D64D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727A2"/>
    <w:multiLevelType w:val="hybridMultilevel"/>
    <w:tmpl w:val="15608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A049F3"/>
    <w:multiLevelType w:val="hybridMultilevel"/>
    <w:tmpl w:val="DA966FEA"/>
    <w:lvl w:ilvl="0" w:tplc="151406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8801CD2"/>
    <w:multiLevelType w:val="hybridMultilevel"/>
    <w:tmpl w:val="4FBC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477E6"/>
    <w:multiLevelType w:val="hybridMultilevel"/>
    <w:tmpl w:val="025E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A4C5E"/>
    <w:multiLevelType w:val="hybridMultilevel"/>
    <w:tmpl w:val="CE6E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361"/>
    <w:rsid w:val="00027708"/>
    <w:rsid w:val="00053288"/>
    <w:rsid w:val="0007728D"/>
    <w:rsid w:val="000A72EC"/>
    <w:rsid w:val="000B7287"/>
    <w:rsid w:val="000F5B4F"/>
    <w:rsid w:val="001215E6"/>
    <w:rsid w:val="00147E08"/>
    <w:rsid w:val="0018266E"/>
    <w:rsid w:val="00197799"/>
    <w:rsid w:val="001A3961"/>
    <w:rsid w:val="00213C58"/>
    <w:rsid w:val="00263FB2"/>
    <w:rsid w:val="0029073D"/>
    <w:rsid w:val="0032659A"/>
    <w:rsid w:val="00392956"/>
    <w:rsid w:val="004041EB"/>
    <w:rsid w:val="00404DF4"/>
    <w:rsid w:val="00416A1E"/>
    <w:rsid w:val="004263F6"/>
    <w:rsid w:val="00473890"/>
    <w:rsid w:val="005920A7"/>
    <w:rsid w:val="005D68DB"/>
    <w:rsid w:val="006D30F1"/>
    <w:rsid w:val="006D5FBE"/>
    <w:rsid w:val="006E7573"/>
    <w:rsid w:val="0070000C"/>
    <w:rsid w:val="00746744"/>
    <w:rsid w:val="007B067D"/>
    <w:rsid w:val="007E6F1A"/>
    <w:rsid w:val="00847A21"/>
    <w:rsid w:val="008A311D"/>
    <w:rsid w:val="008A79D4"/>
    <w:rsid w:val="009268DB"/>
    <w:rsid w:val="00957162"/>
    <w:rsid w:val="009807F2"/>
    <w:rsid w:val="0098692D"/>
    <w:rsid w:val="009C39A6"/>
    <w:rsid w:val="00A71E85"/>
    <w:rsid w:val="00AE6D00"/>
    <w:rsid w:val="00B14D45"/>
    <w:rsid w:val="00B62E84"/>
    <w:rsid w:val="00B75D3A"/>
    <w:rsid w:val="00B80ABE"/>
    <w:rsid w:val="00BA32D9"/>
    <w:rsid w:val="00C66FE5"/>
    <w:rsid w:val="00C70C6F"/>
    <w:rsid w:val="00C807F9"/>
    <w:rsid w:val="00C959D7"/>
    <w:rsid w:val="00CA064E"/>
    <w:rsid w:val="00CA7BB7"/>
    <w:rsid w:val="00D37E23"/>
    <w:rsid w:val="00D75320"/>
    <w:rsid w:val="00D7580B"/>
    <w:rsid w:val="00D92A56"/>
    <w:rsid w:val="00DA4D55"/>
    <w:rsid w:val="00E32E5F"/>
    <w:rsid w:val="00E56237"/>
    <w:rsid w:val="00F34635"/>
    <w:rsid w:val="00F64047"/>
    <w:rsid w:val="00F72FA1"/>
    <w:rsid w:val="00FA7F16"/>
    <w:rsid w:val="00FC5361"/>
    <w:rsid w:val="00FF2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4E"/>
  </w:style>
  <w:style w:type="paragraph" w:styleId="1">
    <w:name w:val="heading 1"/>
    <w:basedOn w:val="a"/>
    <w:link w:val="10"/>
    <w:uiPriority w:val="9"/>
    <w:qFormat/>
    <w:rsid w:val="000F5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F5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F5B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iPriority w:val="99"/>
    <w:unhideWhenUsed/>
    <w:rsid w:val="00847A21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847A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5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5B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0F5B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F5B4F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0F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uiPriority w:val="99"/>
    <w:rsid w:val="000F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5B4F"/>
  </w:style>
  <w:style w:type="paragraph" w:styleId="a9">
    <w:name w:val="header"/>
    <w:basedOn w:val="a"/>
    <w:link w:val="aa"/>
    <w:uiPriority w:val="99"/>
    <w:unhideWhenUsed/>
    <w:rsid w:val="0019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7799"/>
  </w:style>
  <w:style w:type="paragraph" w:styleId="ab">
    <w:name w:val="footer"/>
    <w:basedOn w:val="a"/>
    <w:link w:val="ac"/>
    <w:uiPriority w:val="99"/>
    <w:unhideWhenUsed/>
    <w:rsid w:val="0019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7799"/>
  </w:style>
  <w:style w:type="paragraph" w:styleId="ad">
    <w:name w:val="Balloon Text"/>
    <w:basedOn w:val="a"/>
    <w:link w:val="ae"/>
    <w:uiPriority w:val="99"/>
    <w:semiHidden/>
    <w:unhideWhenUsed/>
    <w:rsid w:val="0039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5231">
          <w:marLeft w:val="0"/>
          <w:marRight w:val="27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?utm_source=letterproject&amp;utm_medium=letter&amp;utm_campaign=letterproject_menobr.ru_11102016_eso_promo_ofsys" TargetMode="External"/><Relationship Id="rId13" Type="http://schemas.openxmlformats.org/officeDocument/2006/relationships/hyperlink" Target="http://vip.1obraz.ru/?utm_source=letterproject&amp;utm_medium=letter&amp;utm_campaign=letterproject_menobr.ru_11102016_eso_promo_ofsys" TargetMode="External"/><Relationship Id="rId18" Type="http://schemas.openxmlformats.org/officeDocument/2006/relationships/hyperlink" Target="http://vip.1obraz.ru/?utm_source=letterproject&amp;utm_medium=letter&amp;utm_campaign=letterproject_menobr.ru_11102016_eso_promo_ofsys" TargetMode="External"/><Relationship Id="rId26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vip.1obraz.ru/?utm_source=letterproject&amp;utm_medium=letter&amp;utm_campaign=letterproject_menobr.ru_11102016_eso_promo_ofsy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ip.1obraz.ru/?utm_source=letterproject&amp;utm_medium=letter&amp;utm_campaign=letterproject_menobr.ru_11102016_eso_promo_ofsys" TargetMode="External"/><Relationship Id="rId17" Type="http://schemas.openxmlformats.org/officeDocument/2006/relationships/hyperlink" Target="http://vip.1obraz.ru/?utm_source=letterproject&amp;utm_medium=letter&amp;utm_campaign=letterproject_menobr.ru_11102016_eso_promo_ofsys" TargetMode="External"/><Relationship Id="rId25" Type="http://schemas.openxmlformats.org/officeDocument/2006/relationships/hyperlink" Target="http://vip.1obraz.ru/" TargetMode="External"/><Relationship Id="rId33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p.1obraz.ru/?utm_source=letterproject&amp;utm_medium=letter&amp;utm_campaign=letterproject_menobr.ru_11102016_eso_promo_ofsys" TargetMode="External"/><Relationship Id="rId20" Type="http://schemas.openxmlformats.org/officeDocument/2006/relationships/hyperlink" Target="http://vip.1obraz.ru/?utm_source=letterproject&amp;utm_medium=letter&amp;utm_campaign=letterproject_menobr.ru_11102016_eso_promo_ofsys" TargetMode="External"/><Relationship Id="rId29" Type="http://schemas.openxmlformats.org/officeDocument/2006/relationships/hyperlink" Target="http://vip.1obraz.ru/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p.1obraz.ru/?utm_source=letterproject&amp;utm_medium=letter&amp;utm_campaign=letterproject_menobr.ru_11102016_eso_promo_ofsys" TargetMode="External"/><Relationship Id="rId24" Type="http://schemas.openxmlformats.org/officeDocument/2006/relationships/hyperlink" Target="http://vip.1obraz.ru/?utm_source=letterproject&amp;utm_medium=letter&amp;utm_campaign=letterproject_menobr.ru_11102016_eso_promo_ofsys" TargetMode="External"/><Relationship Id="rId32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?utm_source=letterproject&amp;utm_medium=letter&amp;utm_campaign=letterproject_menobr.ru_11102016_eso_promo_ofsys" TargetMode="External"/><Relationship Id="rId23" Type="http://schemas.openxmlformats.org/officeDocument/2006/relationships/hyperlink" Target="http://vip.1obraz.ru/?utm_source=letterproject&amp;utm_medium=letter&amp;utm_campaign=letterproject_menobr.ru_11102016_eso_promo_ofsys" TargetMode="External"/><Relationship Id="rId28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?utm_source=letterproject&amp;utm_medium=letter&amp;utm_campaign=letterproject_menobr.ru_11102016_eso_promo_ofsys" TargetMode="External"/><Relationship Id="rId19" Type="http://schemas.openxmlformats.org/officeDocument/2006/relationships/hyperlink" Target="http://vip.1obraz.ru/?utm_source=letterproject&amp;utm_medium=letter&amp;utm_campaign=letterproject_menobr.ru_11102016_eso_promo_ofsys" TargetMode="External"/><Relationship Id="rId31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?utm_source=letterproject&amp;utm_medium=letter&amp;utm_campaign=letterproject_menobr.ru_11102016_eso_promo_ofsys" TargetMode="External"/><Relationship Id="rId14" Type="http://schemas.openxmlformats.org/officeDocument/2006/relationships/hyperlink" Target="http://vip.1obraz.ru/?utm_source=letterproject&amp;utm_medium=letter&amp;utm_campaign=letterproject_menobr.ru_11102016_eso_promo_ofsys" TargetMode="External"/><Relationship Id="rId22" Type="http://schemas.openxmlformats.org/officeDocument/2006/relationships/hyperlink" Target="http://vip.1obraz.ru/?utm_source=letterproject&amp;utm_medium=letter&amp;utm_campaign=letterproject_menobr.ru_11102016_eso_promo_ofsys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hyperlink" Target="http://vip.1obraz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EA78-0D25-4FF9-8AFB-1052EFF2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8353</Words>
  <Characters>47613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Admin-PC</Company>
  <LinksUpToDate>false</LinksUpToDate>
  <CharactersWithSpaces>55855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2017-02-08T12:10:00Z</cp:lastPrinted>
  <dcterms:created xsi:type="dcterms:W3CDTF">2017-02-06T08:04:00Z</dcterms:created>
  <dcterms:modified xsi:type="dcterms:W3CDTF">2019-02-27T11:57:00Z</dcterms:modified>
</cp:coreProperties>
</file>